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4582E" w14:textId="5D10CCBE" w:rsidR="00966820" w:rsidRPr="00671B79" w:rsidRDefault="00671B79" w:rsidP="00671B79">
      <w:pPr>
        <w:jc w:val="center"/>
        <w:rPr>
          <w:rFonts w:ascii="Times New Roman" w:hAnsi="Times New Roman" w:cs="Times New Roman"/>
        </w:rPr>
      </w:pPr>
      <w:r w:rsidRPr="00671B79">
        <w:rPr>
          <w:rFonts w:ascii="Times New Roman" w:hAnsi="Times New Roman" w:cs="Times New Roman"/>
        </w:rPr>
        <w:t>HATÁROZATI JAVASLAT</w:t>
      </w:r>
    </w:p>
    <w:p w14:paraId="57AE826D" w14:textId="77777777" w:rsidR="00671B79" w:rsidRDefault="00671B79" w:rsidP="00671B79">
      <w:pPr>
        <w:jc w:val="both"/>
        <w:rPr>
          <w:rFonts w:ascii="Times New Roman" w:hAnsi="Times New Roman" w:cs="Times New Roman"/>
        </w:rPr>
      </w:pPr>
      <w:r w:rsidRPr="00671B79">
        <w:rPr>
          <w:rFonts w:ascii="Times New Roman" w:hAnsi="Times New Roman" w:cs="Times New Roman"/>
        </w:rPr>
        <w:t>A képviselő-testület úgy határoz, hogy a Bábolna Város Önkormányzata 2024. évi zárszámadása és éves beszámolójának ellenőrzéséről szóló jelentést elfogadta</w:t>
      </w:r>
    </w:p>
    <w:p w14:paraId="1A3A749D" w14:textId="52BE824E" w:rsidR="00671B79" w:rsidRPr="00671B79" w:rsidRDefault="00671B79" w:rsidP="00671B79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671B79">
        <w:rPr>
          <w:rFonts w:ascii="Times New Roman" w:hAnsi="Times New Roman" w:cs="Times New Roman"/>
          <w:b/>
          <w:bCs/>
          <w:u w:val="single"/>
        </w:rPr>
        <w:t>Határidő: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  <w:r w:rsidRPr="00671B79">
        <w:rPr>
          <w:rFonts w:ascii="Times New Roman" w:hAnsi="Times New Roman" w:cs="Times New Roman"/>
          <w:b/>
          <w:bCs/>
        </w:rPr>
        <w:t>azonnal</w:t>
      </w:r>
    </w:p>
    <w:p w14:paraId="4A1D0F74" w14:textId="42BE799F" w:rsidR="00671B79" w:rsidRPr="00671B79" w:rsidRDefault="00671B79" w:rsidP="00671B79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671B79">
        <w:rPr>
          <w:rFonts w:ascii="Times New Roman" w:hAnsi="Times New Roman" w:cs="Times New Roman"/>
          <w:b/>
          <w:bCs/>
          <w:u w:val="single"/>
        </w:rPr>
        <w:t>Felelős:</w:t>
      </w:r>
      <w:r w:rsidRPr="00671B79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jegyző</w:t>
      </w:r>
    </w:p>
    <w:sectPr w:rsidR="00671B79" w:rsidRPr="00671B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B79"/>
    <w:rsid w:val="0037494F"/>
    <w:rsid w:val="004D5D6F"/>
    <w:rsid w:val="00671B79"/>
    <w:rsid w:val="0096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D7138"/>
  <w15:chartTrackingRefBased/>
  <w15:docId w15:val="{D7AACEE1-EB3B-49AA-B06F-D7B5DC3D7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71B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71B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71B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71B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71B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71B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71B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71B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71B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71B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71B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71B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71B79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71B79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71B7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71B7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71B7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71B7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671B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671B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671B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671B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671B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671B7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671B7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671B79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71B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71B79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671B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184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Aljegyző</dc:creator>
  <cp:keywords/>
  <dc:description/>
  <cp:lastModifiedBy>Bábolna | Aljegyző</cp:lastModifiedBy>
  <cp:revision>1</cp:revision>
  <dcterms:created xsi:type="dcterms:W3CDTF">2025-11-17T07:29:00Z</dcterms:created>
  <dcterms:modified xsi:type="dcterms:W3CDTF">2025-11-17T07:35:00Z</dcterms:modified>
</cp:coreProperties>
</file>